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9"/>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458"/>
        <w:gridCol w:w="393"/>
        <w:gridCol w:w="708"/>
      </w:tblGrid>
      <w:tr>
        <w:tblPrEx>
          <w:tblLayout w:type="fixed"/>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w:t>
            </w:r>
            <w:r>
              <w:rPr>
                <w:rFonts w:hint="eastAsia" w:ascii="宋体" w:hAnsi="宋体" w:cs="宋体"/>
                <w:b/>
                <w:bCs/>
                <w:kern w:val="0"/>
                <w:sz w:val="32"/>
                <w:szCs w:val="32"/>
                <w:lang w:val="en-US" w:eastAsia="zh-CN"/>
              </w:rPr>
              <w:t>经管站</w:t>
            </w: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ascii="宋体" w:hAnsi="宋体" w:cs="宋体"/>
                <w:kern w:val="0"/>
                <w:sz w:val="22"/>
                <w:szCs w:val="22"/>
              </w:rPr>
              <w:t>2020</w:t>
            </w:r>
            <w:r>
              <w:rPr>
                <w:rFonts w:hint="eastAsia" w:ascii="宋体" w:hAnsi="宋体" w:cs="宋体"/>
                <w:kern w:val="0"/>
                <w:sz w:val="22"/>
                <w:szCs w:val="22"/>
              </w:rPr>
              <w:t xml:space="preserve"> 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保险</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3.5万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3.5万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3.5万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67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辖区农户种植水稻地亩数，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r>
              <w:rPr>
                <w:rFonts w:hint="eastAsia" w:ascii="宋体" w:hAnsi="宋体" w:cs="宋体"/>
                <w:color w:val="000000"/>
                <w:kern w:val="0"/>
                <w:sz w:val="18"/>
                <w:szCs w:val="18"/>
                <w:lang w:val="en-US" w:eastAsia="zh-CN"/>
              </w:rPr>
              <w:t>家财险农户1178户</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10月底前完成拨付</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35000元</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64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55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指标1：解决农户受灾问题</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5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84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按地亩数和农户数完成投保</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使用人满意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8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1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val="en-US" w:eastAsia="zh-CN"/>
        </w:rPr>
        <w:t>经管站</w:t>
      </w: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sz w:val="32"/>
          <w:szCs w:val="32"/>
        </w:rPr>
      </w:pPr>
      <w:r>
        <w:rPr>
          <w:rFonts w:hint="eastAsia" w:ascii="仿宋" w:hAnsi="仿宋" w:eastAsia="仿宋"/>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主要职责：按照</w:t>
      </w:r>
      <w:r>
        <w:rPr>
          <w:rFonts w:hint="eastAsia" w:ascii="仿宋" w:hAnsi="仿宋" w:eastAsia="仿宋"/>
          <w:color w:val="333333"/>
          <w:sz w:val="32"/>
          <w:szCs w:val="32"/>
          <w:lang w:val="en-US" w:eastAsia="zh-CN"/>
        </w:rPr>
        <w:t>中央、省、市政策性惠农保险文件相关</w:t>
      </w:r>
      <w:r>
        <w:rPr>
          <w:rFonts w:hint="eastAsia" w:ascii="仿宋" w:hAnsi="仿宋" w:eastAsia="仿宋"/>
          <w:color w:val="333333"/>
          <w:sz w:val="32"/>
          <w:szCs w:val="32"/>
        </w:rPr>
        <w:t>要求</w:t>
      </w:r>
      <w:r>
        <w:rPr>
          <w:rFonts w:hint="eastAsia" w:ascii="仿宋" w:hAnsi="仿宋" w:eastAsia="仿宋"/>
          <w:color w:val="333333"/>
          <w:sz w:val="32"/>
          <w:szCs w:val="32"/>
          <w:lang w:eastAsia="zh-CN"/>
        </w:rPr>
        <w:t>，</w:t>
      </w:r>
      <w:r>
        <w:rPr>
          <w:rFonts w:hint="eastAsia" w:ascii="仿宋" w:hAnsi="仿宋" w:eastAsia="仿宋"/>
          <w:color w:val="333333"/>
          <w:sz w:val="32"/>
          <w:szCs w:val="32"/>
          <w:lang w:val="en-US" w:eastAsia="zh-CN"/>
        </w:rPr>
        <w:t>我区预算保险专项经费3.5万元</w:t>
      </w:r>
      <w:r>
        <w:rPr>
          <w:rFonts w:hint="eastAsia" w:ascii="仿宋" w:hAnsi="仿宋" w:eastAsia="仿宋"/>
          <w:color w:val="333333"/>
          <w:sz w:val="32"/>
          <w:szCs w:val="32"/>
        </w:rPr>
        <w:t>。</w:t>
      </w:r>
      <w:r>
        <w:rPr>
          <w:rFonts w:hint="eastAsia" w:ascii="仿宋" w:hAnsi="仿宋" w:eastAsia="仿宋"/>
          <w:color w:val="333333"/>
          <w:sz w:val="32"/>
          <w:szCs w:val="32"/>
          <w:lang w:val="en-US" w:eastAsia="zh-CN"/>
        </w:rPr>
        <w:t>用于辖区各村水稻保险及农户家财险投保工作，</w:t>
      </w:r>
      <w:r>
        <w:rPr>
          <w:rFonts w:hint="eastAsia" w:ascii="仿宋" w:hAnsi="仿宋" w:eastAsia="仿宋"/>
          <w:color w:val="333333"/>
          <w:sz w:val="32"/>
          <w:szCs w:val="32"/>
        </w:rPr>
        <w:t>全部纳入2</w:t>
      </w:r>
      <w:r>
        <w:rPr>
          <w:rFonts w:ascii="仿宋" w:hAnsi="仿宋" w:eastAsia="仿宋"/>
          <w:color w:val="333333"/>
          <w:sz w:val="32"/>
          <w:szCs w:val="32"/>
        </w:rPr>
        <w:t>020</w:t>
      </w:r>
      <w:r>
        <w:rPr>
          <w:rFonts w:hint="eastAsia" w:ascii="仿宋" w:hAnsi="仿宋" w:eastAsia="仿宋"/>
          <w:color w:val="333333"/>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20</w:t>
      </w:r>
      <w:r>
        <w:rPr>
          <w:rFonts w:ascii="仿宋" w:hAnsi="仿宋" w:eastAsia="仿宋"/>
          <w:color w:val="333333"/>
          <w:sz w:val="32"/>
          <w:szCs w:val="32"/>
        </w:rPr>
        <w:t>20</w:t>
      </w:r>
      <w:r>
        <w:rPr>
          <w:rFonts w:hint="eastAsia" w:ascii="仿宋" w:hAnsi="仿宋" w:eastAsia="仿宋"/>
          <w:color w:val="333333"/>
          <w:sz w:val="32"/>
          <w:szCs w:val="32"/>
        </w:rPr>
        <w:t>年支出预算</w:t>
      </w:r>
      <w:r>
        <w:rPr>
          <w:rFonts w:hint="eastAsia" w:ascii="仿宋" w:hAnsi="仿宋" w:eastAsia="仿宋"/>
          <w:color w:val="333333"/>
          <w:sz w:val="32"/>
          <w:szCs w:val="32"/>
          <w:lang w:val="en-US" w:eastAsia="zh-CN"/>
        </w:rPr>
        <w:t>3.5</w:t>
      </w:r>
      <w:r>
        <w:rPr>
          <w:rFonts w:hint="eastAsia" w:ascii="仿宋" w:hAnsi="仿宋" w:eastAsia="仿宋"/>
          <w:color w:val="333333"/>
          <w:sz w:val="32"/>
          <w:szCs w:val="32"/>
        </w:rPr>
        <w:t>万元。</w:t>
      </w:r>
      <w:r>
        <w:rPr>
          <w:rFonts w:hint="eastAsia" w:ascii="仿宋" w:hAnsi="仿宋" w:eastAsia="仿宋"/>
          <w:color w:val="000000"/>
          <w:sz w:val="32"/>
          <w:szCs w:val="32"/>
          <w:shd w:val="clear" w:color="auto" w:fill="FFFFFF"/>
        </w:rPr>
        <w:t>主要</w:t>
      </w:r>
      <w:r>
        <w:rPr>
          <w:rFonts w:hint="eastAsia" w:ascii="仿宋" w:hAnsi="仿宋" w:eastAsia="仿宋"/>
          <w:color w:val="333333"/>
          <w:sz w:val="32"/>
          <w:szCs w:val="32"/>
          <w:lang w:val="en-US" w:eastAsia="zh-CN"/>
        </w:rPr>
        <w:t>用于辖区各村办公用品购置、村内党组织活动开展等各项工作</w:t>
      </w:r>
      <w:r>
        <w:rPr>
          <w:rFonts w:hint="eastAsia" w:ascii="仿宋" w:hAnsi="仿宋" w:eastAsia="仿宋"/>
          <w:color w:val="000000"/>
          <w:sz w:val="32"/>
          <w:szCs w:val="32"/>
          <w:shd w:val="clear" w:color="auto" w:fill="FFFFFF"/>
        </w:rPr>
        <w:t>。</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（二）项目绩效目标。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1、项目绩效目标：</w:t>
      </w:r>
      <w:r>
        <w:rPr>
          <w:rFonts w:hint="eastAsia" w:ascii="仿宋" w:hAnsi="仿宋" w:eastAsia="仿宋"/>
          <w:sz w:val="32"/>
          <w:szCs w:val="32"/>
          <w:lang w:val="en-US" w:eastAsia="zh-CN"/>
        </w:rPr>
        <w:t>10月底前完成水稻保险及家财险投保工作。</w:t>
      </w:r>
    </w:p>
    <w:p>
      <w:pPr>
        <w:pBdr>
          <w:top w:val="single" w:color="auto" w:sz="4" w:space="0"/>
          <w:left w:val="single" w:color="auto" w:sz="4" w:space="0"/>
          <w:bottom w:val="single" w:color="auto" w:sz="4" w:space="0"/>
          <w:right w:val="single" w:color="auto" w:sz="4" w:space="0"/>
        </w:pBd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olor w:val="333333"/>
          <w:sz w:val="32"/>
          <w:szCs w:val="32"/>
        </w:rPr>
        <w:t>按照</w:t>
      </w:r>
      <w:r>
        <w:rPr>
          <w:rFonts w:hint="eastAsia" w:ascii="仿宋" w:hAnsi="仿宋" w:eastAsia="仿宋"/>
          <w:color w:val="333333"/>
          <w:sz w:val="32"/>
          <w:szCs w:val="32"/>
          <w:lang w:val="en-US" w:eastAsia="zh-CN"/>
        </w:rPr>
        <w:t>中央、省、市政策性惠农保险文件相关</w:t>
      </w:r>
      <w:r>
        <w:rPr>
          <w:rFonts w:hint="eastAsia" w:ascii="仿宋" w:hAnsi="仿宋" w:eastAsia="仿宋"/>
          <w:color w:val="333333"/>
          <w:sz w:val="32"/>
          <w:szCs w:val="32"/>
        </w:rPr>
        <w:t>要求</w:t>
      </w:r>
      <w:r>
        <w:rPr>
          <w:rFonts w:hint="eastAsia" w:ascii="仿宋" w:hAnsi="仿宋" w:eastAsia="仿宋"/>
          <w:color w:val="333333"/>
          <w:sz w:val="32"/>
          <w:szCs w:val="32"/>
          <w:lang w:eastAsia="zh-CN"/>
        </w:rPr>
        <w:t>，</w:t>
      </w:r>
      <w:r>
        <w:rPr>
          <w:rFonts w:hint="eastAsia" w:ascii="仿宋" w:hAnsi="仿宋" w:eastAsia="仿宋"/>
          <w:color w:val="333333"/>
          <w:sz w:val="32"/>
          <w:szCs w:val="32"/>
          <w:lang w:val="en-US" w:eastAsia="zh-CN"/>
        </w:rPr>
        <w:t>我区预算保险专项经费3.5万元</w:t>
      </w:r>
      <w:r>
        <w:rPr>
          <w:rFonts w:hint="eastAsia" w:ascii="仿宋" w:hAnsi="仿宋" w:eastAsia="仿宋"/>
          <w:color w:val="333333"/>
          <w:sz w:val="32"/>
          <w:szCs w:val="32"/>
        </w:rPr>
        <w:t>。</w:t>
      </w:r>
      <w:r>
        <w:rPr>
          <w:rFonts w:hint="eastAsia" w:ascii="仿宋" w:hAnsi="仿宋" w:eastAsia="仿宋"/>
          <w:color w:val="333333"/>
          <w:sz w:val="32"/>
          <w:szCs w:val="32"/>
          <w:lang w:val="en-US" w:eastAsia="zh-CN"/>
        </w:rPr>
        <w:t>用于辖区各村水稻保险及农户家财险投保工作，</w:t>
      </w:r>
      <w:r>
        <w:rPr>
          <w:rFonts w:hint="eastAsia" w:ascii="仿宋" w:hAnsi="仿宋" w:eastAsia="仿宋" w:cs="宋体"/>
          <w:color w:val="000000"/>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color w:val="333333"/>
          <w:sz w:val="32"/>
          <w:szCs w:val="32"/>
          <w:lang w:val="en-US" w:eastAsia="zh-CN"/>
        </w:rPr>
        <w:t>保险</w:t>
      </w:r>
      <w:r>
        <w:rPr>
          <w:rFonts w:ascii="仿宋" w:hAnsi="仿宋" w:eastAsia="仿宋"/>
          <w:sz w:val="32"/>
          <w:szCs w:val="32"/>
        </w:rPr>
        <w:t>工作项目绩效目标明确，资金到位及时，项目实施过程中严格按照市有关项目管理和经费管理规定执行。经评价，2020年</w:t>
      </w:r>
      <w:r>
        <w:rPr>
          <w:rFonts w:hint="eastAsia" w:ascii="仿宋" w:hAnsi="仿宋" w:eastAsia="仿宋"/>
          <w:color w:val="333333"/>
          <w:sz w:val="32"/>
          <w:szCs w:val="32"/>
          <w:lang w:val="en-US" w:eastAsia="zh-CN"/>
        </w:rPr>
        <w:t>保险</w:t>
      </w:r>
      <w:r>
        <w:rPr>
          <w:rFonts w:ascii="仿宋" w:hAnsi="仿宋" w:eastAsia="仿宋"/>
          <w:sz w:val="32"/>
          <w:szCs w:val="32"/>
        </w:rPr>
        <w:t>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sz w:val="32"/>
          <w:szCs w:val="32"/>
        </w:rPr>
      </w:pPr>
      <w:r>
        <w:rPr>
          <w:rFonts w:hint="eastAsia" w:ascii="仿宋" w:hAnsi="仿宋" w:eastAsia="仿宋" w:cs="仿宋"/>
          <w:sz w:val="32"/>
          <w:szCs w:val="32"/>
        </w:rPr>
        <w:t>认真贯彻落实</w:t>
      </w:r>
      <w:r>
        <w:rPr>
          <w:rFonts w:hint="eastAsia" w:ascii="仿宋" w:hAnsi="仿宋" w:eastAsia="仿宋"/>
          <w:color w:val="333333"/>
          <w:sz w:val="32"/>
          <w:szCs w:val="32"/>
          <w:lang w:val="en-US" w:eastAsia="zh-CN"/>
        </w:rPr>
        <w:t>中央、省、市政策性惠农保险文件相关</w:t>
      </w:r>
      <w:r>
        <w:rPr>
          <w:rFonts w:hint="eastAsia" w:ascii="仿宋" w:hAnsi="仿宋" w:eastAsia="仿宋"/>
          <w:color w:val="333333"/>
          <w:sz w:val="32"/>
          <w:szCs w:val="32"/>
        </w:rPr>
        <w:t>要求</w:t>
      </w:r>
      <w:r>
        <w:rPr>
          <w:rFonts w:hint="eastAsia" w:ascii="仿宋" w:hAnsi="仿宋" w:eastAsia="仿宋"/>
          <w:color w:val="333333"/>
          <w:sz w:val="32"/>
          <w:szCs w:val="32"/>
          <w:lang w:eastAsia="zh-CN"/>
        </w:rPr>
        <w:t>，</w:t>
      </w:r>
      <w:r>
        <w:rPr>
          <w:rFonts w:hint="eastAsia" w:ascii="仿宋" w:hAnsi="仿宋" w:eastAsia="仿宋"/>
          <w:color w:val="333333"/>
          <w:sz w:val="32"/>
          <w:szCs w:val="32"/>
          <w:lang w:val="en-US" w:eastAsia="zh-CN"/>
        </w:rPr>
        <w:t>保险专项经费3.5万元</w:t>
      </w:r>
      <w:r>
        <w:rPr>
          <w:rFonts w:hint="eastAsia" w:ascii="仿宋" w:hAnsi="仿宋" w:eastAsia="仿宋"/>
          <w:color w:val="333333"/>
          <w:sz w:val="32"/>
          <w:szCs w:val="32"/>
        </w:rPr>
        <w:t>。</w:t>
      </w:r>
      <w:r>
        <w:rPr>
          <w:rFonts w:hint="eastAsia" w:ascii="仿宋" w:hAnsi="仿宋" w:eastAsia="仿宋"/>
          <w:color w:val="333333"/>
          <w:sz w:val="32"/>
          <w:szCs w:val="32"/>
          <w:lang w:val="en-US" w:eastAsia="zh-CN"/>
        </w:rPr>
        <w:t>用于辖区各村水稻保险及农户家财险投保工作，</w:t>
      </w:r>
      <w:r>
        <w:rPr>
          <w:rFonts w:hint="eastAsia" w:ascii="仿宋" w:hAnsi="仿宋" w:eastAsia="仿宋" w:cs="宋体"/>
          <w:color w:val="000000"/>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3.5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3.5</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3.5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widowControl/>
        <w:shd w:val="clear" w:color="auto" w:fill="FFFFFF"/>
        <w:spacing w:line="480" w:lineRule="auto"/>
        <w:ind w:firstLine="640" w:firstLineChars="200"/>
        <w:rPr>
          <w:rFonts w:ascii="仿宋" w:hAnsi="仿宋" w:eastAsia="仿宋"/>
          <w:sz w:val="32"/>
          <w:szCs w:val="32"/>
        </w:rPr>
      </w:pPr>
      <w:r>
        <w:rPr>
          <w:rFonts w:hint="eastAsia" w:ascii="仿宋" w:hAnsi="仿宋" w:eastAsia="仿宋"/>
          <w:color w:val="333333"/>
          <w:sz w:val="32"/>
          <w:szCs w:val="32"/>
          <w:lang w:val="en-US" w:eastAsia="zh-CN"/>
        </w:rPr>
        <w:t>2020年完成水稻保险及农户家财险投保工作，</w:t>
      </w:r>
      <w:r>
        <w:rPr>
          <w:rFonts w:hint="eastAsia" w:ascii="仿宋" w:hAnsi="仿宋" w:eastAsia="仿宋" w:cs="宋体"/>
          <w:color w:val="000000"/>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w:t>
      </w:r>
      <w:r>
        <w:rPr>
          <w:rFonts w:hint="eastAsia" w:ascii="仿宋" w:hAnsi="仿宋" w:eastAsia="仿宋"/>
          <w:color w:val="333333"/>
          <w:sz w:val="32"/>
          <w:szCs w:val="32"/>
          <w:lang w:val="en-US" w:eastAsia="zh-CN"/>
        </w:rPr>
        <w:t>完成水稻保险及农户家财险投保工作，为</w:t>
      </w:r>
      <w:r>
        <w:rPr>
          <w:rFonts w:hint="eastAsia" w:ascii="仿宋" w:hAnsi="仿宋" w:eastAsia="仿宋"/>
          <w:sz w:val="32"/>
          <w:szCs w:val="32"/>
          <w:lang w:val="en-US" w:eastAsia="zh-CN"/>
        </w:rPr>
        <w:t>农户提供有利</w:t>
      </w:r>
      <w:bookmarkStart w:id="0" w:name="_GoBack"/>
      <w:bookmarkEnd w:id="0"/>
      <w:r>
        <w:rPr>
          <w:rFonts w:hint="eastAsia" w:ascii="仿宋" w:hAnsi="仿宋" w:eastAsia="仿宋"/>
          <w:sz w:val="32"/>
          <w:szCs w:val="32"/>
          <w:lang w:val="en-US" w:eastAsia="zh-CN"/>
        </w:rPr>
        <w:t>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AA7D7D"/>
    <w:rsid w:val="0A4E2674"/>
    <w:rsid w:val="0F554B5A"/>
    <w:rsid w:val="14E92AFE"/>
    <w:rsid w:val="18873599"/>
    <w:rsid w:val="19727A08"/>
    <w:rsid w:val="1C442C51"/>
    <w:rsid w:val="1DC24F9A"/>
    <w:rsid w:val="20B954DA"/>
    <w:rsid w:val="22063947"/>
    <w:rsid w:val="25974E59"/>
    <w:rsid w:val="265479D2"/>
    <w:rsid w:val="295B2DEC"/>
    <w:rsid w:val="2F0559E5"/>
    <w:rsid w:val="320F4D9B"/>
    <w:rsid w:val="339E6573"/>
    <w:rsid w:val="34D47A8B"/>
    <w:rsid w:val="37ED1DD1"/>
    <w:rsid w:val="389E00A4"/>
    <w:rsid w:val="3AEC43A8"/>
    <w:rsid w:val="3F1C0BCF"/>
    <w:rsid w:val="40B87FBB"/>
    <w:rsid w:val="428155B6"/>
    <w:rsid w:val="448756DF"/>
    <w:rsid w:val="45C57431"/>
    <w:rsid w:val="46B41D9E"/>
    <w:rsid w:val="483E70A8"/>
    <w:rsid w:val="49874FB1"/>
    <w:rsid w:val="4AA16EC6"/>
    <w:rsid w:val="4ED62E7F"/>
    <w:rsid w:val="539E448E"/>
    <w:rsid w:val="56127CD9"/>
    <w:rsid w:val="59633DCD"/>
    <w:rsid w:val="59666823"/>
    <w:rsid w:val="5B3F508F"/>
    <w:rsid w:val="5C4131A4"/>
    <w:rsid w:val="5CD647DC"/>
    <w:rsid w:val="5DFB70AF"/>
    <w:rsid w:val="656F3766"/>
    <w:rsid w:val="685B4680"/>
    <w:rsid w:val="6DC26FF5"/>
    <w:rsid w:val="6DD02960"/>
    <w:rsid w:val="6ED95550"/>
    <w:rsid w:val="6F3434CF"/>
    <w:rsid w:val="6FE567D6"/>
    <w:rsid w:val="742B44C5"/>
    <w:rsid w:val="785A27D3"/>
    <w:rsid w:val="792B262C"/>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annotation reference"/>
    <w:basedOn w:val="7"/>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392</Words>
  <Characters>2236</Characters>
  <Lines>18</Lines>
  <Paragraphs>5</Paragraphs>
  <ScaleCrop>false</ScaleCrop>
  <LinksUpToDate>false</LinksUpToDate>
  <CharactersWithSpaces>2623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dell</cp:lastModifiedBy>
  <cp:lastPrinted>2020-04-14T01:56:00Z</cp:lastPrinted>
  <dcterms:modified xsi:type="dcterms:W3CDTF">2021-02-24T01:45:57Z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